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after="0" w:line="240" w:lineRule="auto"/>
        <w:jc w:val="center"/>
        <w:outlineLvl w:val="0"/>
        <w:rPr>
          <w:rFonts w:ascii="黑体" w:eastAsia="黑体"/>
          <w:b/>
          <w:bCs/>
          <w:color w:val="000000" w:themeColor="text1"/>
          <w:spacing w:val="0"/>
          <w:kern w:val="44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黑体" w:eastAsia="黑体"/>
          <w:b/>
          <w:bCs/>
          <w:color w:val="000000" w:themeColor="text1"/>
          <w:spacing w:val="0"/>
          <w:kern w:val="44"/>
          <w:sz w:val="44"/>
          <w:szCs w:val="44"/>
          <w14:textFill>
            <w14:solidFill>
              <w14:schemeClr w14:val="tx1"/>
            </w14:solidFill>
          </w14:textFill>
        </w:rPr>
        <w:t>南京航空航天大学</w:t>
      </w:r>
      <w:r>
        <w:rPr>
          <w:rFonts w:ascii="黑体" w:eastAsia="黑体"/>
          <w:b/>
          <w:bCs/>
          <w:color w:val="000000" w:themeColor="text1"/>
          <w:spacing w:val="0"/>
          <w:kern w:val="44"/>
          <w:sz w:val="44"/>
          <w:szCs w:val="4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黑体" w:eastAsia="黑体"/>
          <w:b/>
          <w:bCs/>
          <w:color w:val="000000" w:themeColor="text1"/>
          <w:spacing w:val="0"/>
          <w:kern w:val="44"/>
          <w:sz w:val="44"/>
          <w:szCs w:val="44"/>
          <w14:textFill>
            <w14:solidFill>
              <w14:schemeClr w14:val="tx1"/>
            </w14:solidFill>
          </w14:textFill>
        </w:rPr>
        <w:t>人工智能创新</w:t>
      </w:r>
      <w:r>
        <w:rPr>
          <w:rFonts w:ascii="黑体" w:eastAsia="黑体"/>
          <w:b/>
          <w:bCs/>
          <w:color w:val="000000" w:themeColor="text1"/>
          <w:spacing w:val="0"/>
          <w:kern w:val="44"/>
          <w:sz w:val="44"/>
          <w:szCs w:val="44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黑体" w:eastAsia="黑体"/>
          <w:b/>
          <w:bCs/>
          <w:color w:val="000000" w:themeColor="text1"/>
          <w:spacing w:val="0"/>
          <w:kern w:val="44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建设与</w:t>
      </w:r>
      <w:r>
        <w:rPr>
          <w:rFonts w:ascii="黑体" w:eastAsia="黑体"/>
          <w:b/>
          <w:bCs/>
          <w:color w:val="000000" w:themeColor="text1"/>
          <w:spacing w:val="0"/>
          <w:kern w:val="44"/>
          <w:sz w:val="44"/>
          <w:szCs w:val="44"/>
          <w14:textFill>
            <w14:solidFill>
              <w14:schemeClr w14:val="tx1"/>
            </w14:solidFill>
          </w14:textFill>
        </w:rPr>
        <w:t>管理办法</w:t>
      </w:r>
    </w:p>
    <w:p>
      <w:pPr>
        <w:widowControl w:val="0"/>
        <w:spacing w:after="0" w:line="579" w:lineRule="exact"/>
        <w:jc w:val="center"/>
        <w:rPr>
          <w:rFonts w:ascii="Times New Roman"/>
          <w:color w:val="000000" w:themeColor="text1"/>
          <w:sz w:val="4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 w:val="4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/>
          <w:color w:val="000000" w:themeColor="text1"/>
          <w:sz w:val="44"/>
          <w:szCs w:val="24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ascii="Times New Roman"/>
          <w:color w:val="000000" w:themeColor="text1"/>
          <w:sz w:val="44"/>
          <w:szCs w:val="24"/>
          <w14:textFill>
            <w14:solidFill>
              <w14:schemeClr w14:val="tx1"/>
            </w14:solidFill>
          </w14:textFill>
        </w:rPr>
        <w:t>级）</w:t>
      </w:r>
    </w:p>
    <w:p>
      <w:pPr>
        <w:widowControl w:val="0"/>
        <w:spacing w:after="0" w:line="579" w:lineRule="exact"/>
        <w:ind w:firstLine="628" w:firstLineChars="200"/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为适应工业化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信息化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和智能化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发展的迫切需求，培养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高水平人工智能拔尖创新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人才，在计算机科学与技术学院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/软件学院</w:t>
      </w:r>
      <w:bookmarkStart w:id="0" w:name="_GoBack"/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（以下简称“计算机学院”）</w:t>
      </w:r>
      <w:bookmarkEnd w:id="0"/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设置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人工智能创新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班</w:t>
      </w:r>
      <w:r>
        <w:rPr>
          <w:rFonts w:hint="eastAsia"/>
          <w:color w:val="000000" w:themeColor="text1"/>
          <w:szCs w:val="20"/>
          <w14:textFill>
            <w14:solidFill>
              <w14:schemeClr w14:val="tx1"/>
            </w14:solidFill>
          </w14:textFill>
        </w:rPr>
        <w:t>。为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人才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培养与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班级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管理工作，根据《南京航空航天大学本科生学籍管理办法》</w:t>
      </w:r>
      <w:r>
        <w:rPr>
          <w:rFonts w:hint="eastAsia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（校教字〔2017〕48号）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和《南京航空航天大学本硕（博）连读培养工作管理办法</w:t>
      </w:r>
      <w:r>
        <w:rPr>
          <w:rFonts w:hint="eastAsia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修订</w:t>
      </w:r>
      <w:r>
        <w:rPr>
          <w:rFonts w:hint="eastAsia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（校教字〔2021〕32号）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相关要求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，制订本办法。</w:t>
      </w:r>
    </w:p>
    <w:p>
      <w:pPr>
        <w:widowControl w:val="0"/>
        <w:spacing w:after="0" w:line="579" w:lineRule="exact"/>
        <w:ind w:firstLine="628" w:firstLineChars="200"/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</w:p>
    <w:p>
      <w:pPr>
        <w:keepNext/>
        <w:keepLines/>
        <w:widowControl w:val="0"/>
        <w:spacing w:after="0" w:line="579" w:lineRule="exact"/>
        <w:ind w:firstLine="631" w:firstLineChars="200"/>
        <w:outlineLvl w:val="1"/>
        <w:rPr>
          <w:rFonts w:asci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第一条  </w:t>
      </w:r>
      <w:r>
        <w:rPr>
          <w:rFonts w:hint="default" w:ascii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培养</w:t>
      </w:r>
      <w:r>
        <w:rPr>
          <w:rFonts w:asci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目标</w:t>
      </w:r>
    </w:p>
    <w:p>
      <w:pPr>
        <w:widowControl w:val="0"/>
        <w:spacing w:after="0" w:line="579" w:lineRule="exact"/>
        <w:ind w:firstLine="628" w:firstLineChars="200"/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人工智能创新班旨在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培养系统掌握人工智能基础理论和专业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具有使命感和担当精神，适应国家航空、航天、民航和国防工业大发展需求，具备解决人工智能领域交叉学科问题能力的创新人才。</w:t>
      </w:r>
    </w:p>
    <w:p>
      <w:pPr>
        <w:widowControl w:val="0"/>
        <w:spacing w:after="0" w:line="579" w:lineRule="exact"/>
        <w:ind w:firstLine="628" w:firstLineChars="200"/>
        <w:rPr>
          <w:rFonts w:hint="default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/>
        <w:keepLines/>
        <w:widowControl w:val="0"/>
        <w:numPr>
          <w:ilvl w:val="0"/>
          <w:numId w:val="1"/>
        </w:numPr>
        <w:spacing w:after="0" w:line="579" w:lineRule="exact"/>
        <w:ind w:firstLine="631" w:firstLineChars="200"/>
        <w:outlineLvl w:val="1"/>
        <w:rPr>
          <w:rFonts w:hint="eastAsia" w:ascii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培养</w:t>
      </w:r>
      <w:r>
        <w:rPr>
          <w:rFonts w:hint="eastAsia" w:ascii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模式</w:t>
      </w:r>
    </w:p>
    <w:p>
      <w:pPr>
        <w:widowControl w:val="0"/>
        <w:spacing w:after="0" w:line="579" w:lineRule="exact"/>
        <w:ind w:firstLine="628" w:firstLineChars="200"/>
        <w:rPr>
          <w:rFonts w:hint="eastAsia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在计算机科学与技术、信息安全、软件工程、物联网工程、人工智能五个专业的大一入学学生中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选拔综合素质优秀、发展潜力突出的学生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进入人工智能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创新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 w:val="0"/>
        <w:spacing w:after="0" w:line="579" w:lineRule="exact"/>
        <w:ind w:firstLine="628" w:firstLineChars="200"/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人工智能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创新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实施四年一贯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制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培养，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大一学年结束后进行专业选择，学生可在计算机科学与技术、信息安全、软件工程、物联网工程、人工智能等5个本科专业中任选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。</w:t>
      </w:r>
    </w:p>
    <w:p>
      <w:pPr>
        <w:widowControl w:val="0"/>
        <w:spacing w:after="0" w:line="579" w:lineRule="exact"/>
        <w:ind w:firstLine="628" w:firstLineChars="200"/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贯彻厚基础、强能力、高素质和重创新的培养原则，实行学年考核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淘汰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机制。</w:t>
      </w:r>
    </w:p>
    <w:p>
      <w:pPr>
        <w:widowControl w:val="0"/>
        <w:spacing w:after="0" w:line="579" w:lineRule="exact"/>
        <w:ind w:firstLine="628" w:firstLineChars="200"/>
        <w:rPr>
          <w:rFonts w:hint="default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工智能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创新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班实行</w:t>
      </w:r>
      <w:r>
        <w:rPr>
          <w:rFonts w:hint="default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AI+X</w:t>
      </w:r>
      <w:r>
        <w:rPr>
          <w:rFonts w:hint="default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”的</w:t>
      </w:r>
      <w:r>
        <w:rPr>
          <w:rFonts w:hint="default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培养模式。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学院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为每位学生</w:t>
      </w:r>
      <w:r>
        <w:rPr>
          <w:rFonts w:hint="default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配备导师组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；导师组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共同指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导</w:t>
      </w:r>
      <w:r>
        <w:rPr>
          <w:rFonts w:hint="default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学习</w:t>
      </w:r>
      <w:r>
        <w:rPr>
          <w:rFonts w:hint="default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及实践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创新</w:t>
      </w:r>
      <w:r>
        <w:rPr>
          <w:rFonts w:hint="default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，引导学生在航空航天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领域</w:t>
      </w:r>
      <w:r>
        <w:rPr>
          <w:rFonts w:hint="default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开展人工智能复合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交叉学习与</w:t>
      </w:r>
      <w:r>
        <w:rPr>
          <w:rFonts w:hint="default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研究。</w:t>
      </w:r>
    </w:p>
    <w:p>
      <w:pPr>
        <w:widowControl w:val="0"/>
        <w:spacing w:after="0" w:line="579" w:lineRule="exact"/>
        <w:ind w:firstLine="628" w:firstLineChars="200"/>
        <w:rPr>
          <w:rFonts w:hint="default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/>
        <w:keepLines/>
        <w:widowControl w:val="0"/>
        <w:numPr>
          <w:ilvl w:val="0"/>
          <w:numId w:val="1"/>
        </w:numPr>
        <w:spacing w:after="0" w:line="579" w:lineRule="exact"/>
        <w:ind w:firstLine="631" w:firstLineChars="200"/>
        <w:outlineLvl w:val="1"/>
        <w:rPr>
          <w:rFonts w:hint="eastAsia" w:ascii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组织保障</w:t>
      </w:r>
    </w:p>
    <w:p>
      <w:pPr>
        <w:widowControl w:val="0"/>
        <w:spacing w:after="0" w:line="579" w:lineRule="exact"/>
        <w:ind w:firstLine="628" w:firstLineChars="200"/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计算机学院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根据国家对优秀拔尖人才的要求和学校发展定位与目标，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负责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规划、研讨和指导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人工智能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创新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班的培养工作。</w:t>
      </w:r>
    </w:p>
    <w:p>
      <w:pPr>
        <w:widowControl w:val="0"/>
        <w:spacing w:after="0" w:line="579" w:lineRule="exact"/>
        <w:ind w:firstLine="628" w:firstLineChars="200"/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（二）计算机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负责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制定和优化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人工智能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创新班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的选拔方案和培养方案以及组织实施等工作。</w:t>
      </w:r>
    </w:p>
    <w:p>
      <w:pPr>
        <w:widowControl w:val="0"/>
        <w:spacing w:after="0" w:line="579" w:lineRule="exact"/>
        <w:ind w:firstLine="628" w:firstLineChars="200"/>
        <w:rPr>
          <w:rFonts w:hint="default" w:ascii="Times New Roman" w:eastAsia="仿宋_GB2312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导师组负责</w:t>
      </w:r>
      <w:r>
        <w:rPr>
          <w:rFonts w:hint="eastAsia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制定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交叉学科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模块</w:t>
      </w:r>
      <w:r>
        <w:rPr>
          <w:rFonts w:hint="eastAsia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修读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计划，指导学生</w:t>
      </w:r>
      <w:r>
        <w:rPr>
          <w:rFonts w:hint="eastAsia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科技创新</w:t>
      </w:r>
      <w:r>
        <w:rPr>
          <w:rFonts w:hint="eastAsia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项目、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学术科研活动，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导师组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每月定期辅导不少于1次</w:t>
      </w:r>
      <w:r>
        <w:rPr>
          <w:rFonts w:hint="eastAsia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 w:val="0"/>
        <w:spacing w:after="0" w:line="579" w:lineRule="exact"/>
        <w:ind w:firstLine="628" w:firstLineChars="200"/>
        <w:rPr>
          <w:rFonts w:hint="default" w:ascii="Times New Roman" w:eastAsia="仿宋_GB2312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/>
        <w:keepLines/>
        <w:widowControl w:val="0"/>
        <w:numPr>
          <w:ilvl w:val="0"/>
          <w:numId w:val="1"/>
        </w:numPr>
        <w:spacing w:after="0" w:line="579" w:lineRule="exact"/>
        <w:ind w:firstLine="631" w:firstLineChars="200"/>
        <w:outlineLvl w:val="1"/>
        <w:rPr>
          <w:rFonts w:hint="eastAsia" w:ascii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政策支持</w:t>
      </w:r>
    </w:p>
    <w:p>
      <w:pPr>
        <w:widowControl w:val="0"/>
        <w:spacing w:after="0" w:line="579" w:lineRule="exact"/>
        <w:ind w:firstLine="628" w:firstLineChars="200"/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学院各级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实验室、教学基地和实验教学示范中心等优质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教学及科研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资源对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人工智能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创新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班学生开放。</w:t>
      </w:r>
    </w:p>
    <w:p>
      <w:pPr>
        <w:widowControl w:val="0"/>
        <w:spacing w:after="0" w:line="579" w:lineRule="exact"/>
        <w:ind w:firstLine="628" w:firstLineChars="200"/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在申请创新创业训练计划项目、创新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实践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项目，参加课外科技活动、学科竞赛等方面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给予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优先考虑和重点资助。</w:t>
      </w:r>
    </w:p>
    <w:p>
      <w:pPr>
        <w:widowControl w:val="0"/>
        <w:spacing w:after="0" w:line="579" w:lineRule="exact"/>
        <w:ind w:firstLine="628" w:firstLineChars="200"/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）加强工程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实践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学院优先推荐人工智能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创新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班学生</w:t>
      </w:r>
      <w:r>
        <w:rPr>
          <w:rFonts w:hint="default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到合作企业进行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暑期实习</w:t>
      </w:r>
      <w:r>
        <w:rPr>
          <w:rFonts w:hint="default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培养</w:t>
      </w:r>
      <w:r>
        <w:rPr>
          <w:rFonts w:hint="default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default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人工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智能专业</w:t>
      </w:r>
      <w:r>
        <w:rPr>
          <w:rFonts w:hint="default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实践能力和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工程素质。</w:t>
      </w:r>
    </w:p>
    <w:p>
      <w:pPr>
        <w:widowControl w:val="0"/>
        <w:spacing w:after="0" w:line="579" w:lineRule="exact"/>
        <w:ind w:firstLine="628" w:firstLineChars="200"/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）评优评奖</w:t>
      </w:r>
    </w:p>
    <w:p>
      <w:pPr>
        <w:widowControl w:val="0"/>
        <w:spacing w:after="0" w:line="579" w:lineRule="exact"/>
        <w:ind w:firstLine="628" w:firstLineChars="200"/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1.三好生评定实行计划单列，比例为25%。</w:t>
      </w:r>
    </w:p>
    <w:p>
      <w:pPr>
        <w:widowControl w:val="0"/>
        <w:spacing w:after="0" w:line="579" w:lineRule="exact"/>
        <w:ind w:firstLine="628" w:firstLineChars="200"/>
        <w:rPr>
          <w:rFonts w:asci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2.一、二年级优秀学生奖学金评定实行计划单列，</w:t>
      </w:r>
      <w:r>
        <w:rPr>
          <w:rFonts w:asci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每学年考核合格的学生有机会获得优秀学生奖学金，其中一、二、三等奖学金比例分别为20%、25%、30%。</w:t>
      </w:r>
    </w:p>
    <w:p>
      <w:pPr>
        <w:widowControl w:val="0"/>
        <w:spacing w:after="0" w:line="579" w:lineRule="exact"/>
        <w:ind w:firstLine="628" w:firstLineChars="200"/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3.参评学校其他各类奖学金和其他奖励，按照学校相关文件执行</w:t>
      </w:r>
      <w:r>
        <w:rPr>
          <w:rFonts w:hint="eastAsia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同等条件下优先推荐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。</w:t>
      </w:r>
    </w:p>
    <w:p>
      <w:pPr>
        <w:widowControl w:val="0"/>
        <w:spacing w:after="0" w:line="579" w:lineRule="exact"/>
        <w:ind w:firstLine="628" w:firstLineChars="200"/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院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在第七学期根据相关规定，在综合考核的基础上择优推荐部分优秀生免试攻读硕士学位研究生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在专业综合考核成绩相等的条件下，优先推荐人工智能创新班学生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。</w:t>
      </w:r>
    </w:p>
    <w:p>
      <w:pPr>
        <w:widowControl w:val="0"/>
        <w:spacing w:after="0" w:line="579" w:lineRule="exact"/>
        <w:ind w:firstLine="628" w:firstLineChars="200"/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</w:p>
    <w:p>
      <w:pPr>
        <w:keepNext/>
        <w:keepLines/>
        <w:widowControl w:val="0"/>
        <w:numPr>
          <w:ilvl w:val="0"/>
          <w:numId w:val="1"/>
        </w:numPr>
        <w:spacing w:after="0" w:line="579" w:lineRule="exact"/>
        <w:ind w:firstLine="631" w:firstLineChars="200"/>
        <w:outlineLvl w:val="1"/>
        <w:rPr>
          <w:rFonts w:hint="eastAsia" w:ascii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考核与退出机制</w:t>
      </w:r>
    </w:p>
    <w:p>
      <w:pPr>
        <w:widowControl w:val="0"/>
        <w:spacing w:after="0" w:line="579" w:lineRule="exact"/>
        <w:ind w:firstLine="628" w:firstLineChars="200"/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人工智能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创新班实行学年考核制，考核不合格者退出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人工智能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创新班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退出者不再享受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人工智能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创新班学生的各种荣誉和培养政策。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考核合格条件如下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：</w:t>
      </w:r>
    </w:p>
    <w:p>
      <w:pPr>
        <w:widowControl w:val="0"/>
        <w:spacing w:after="0" w:line="579" w:lineRule="exact"/>
        <w:ind w:firstLine="628" w:firstLineChars="200"/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1.品德优良，严格遵守校纪校规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。</w:t>
      </w:r>
    </w:p>
    <w:p>
      <w:pPr>
        <w:widowControl w:val="0"/>
        <w:spacing w:after="0" w:line="579" w:lineRule="exact"/>
        <w:ind w:firstLine="628" w:firstLineChars="200"/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2.学年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学习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计划完成情况良好，学习成绩优良，获得学年所有必修学分，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第一、二、三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学年课程平均学分绩点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须分别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大于等于3.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2、3.2和3.3。</w:t>
      </w:r>
    </w:p>
    <w:p>
      <w:pPr>
        <w:widowControl w:val="0"/>
        <w:spacing w:after="0" w:line="579" w:lineRule="exact"/>
        <w:ind w:firstLine="628" w:firstLineChars="200"/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3.积极参加各级各类科技活动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实践能力和创新能力较强。前三学年内作为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核心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成员（排名前2位）参与大学生创新创业训练计划项目并结题，或参加学校认定的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III级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甲等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及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以上级别的学科竞赛，或发表学术论文、申请专利</w:t>
      </w:r>
      <w:r>
        <w:rPr>
          <w:rFonts w:hint="eastAsia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登记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软件著作权等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。</w:t>
      </w:r>
    </w:p>
    <w:p>
      <w:pPr>
        <w:widowControl w:val="0"/>
        <w:spacing w:after="0" w:line="579" w:lineRule="exact"/>
        <w:ind w:firstLine="628" w:firstLineChars="200"/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实践创新能力突出的学生，经学院审核认定，考核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合格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条件可适当放宽。</w:t>
      </w:r>
    </w:p>
    <w:p>
      <w:pPr>
        <w:widowControl w:val="0"/>
        <w:spacing w:after="0" w:line="579" w:lineRule="exact"/>
        <w:ind w:firstLine="628" w:firstLineChars="200"/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）休学者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不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可保留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人工智能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创新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班学生资格。</w:t>
      </w:r>
    </w:p>
    <w:p>
      <w:pPr>
        <w:widowControl w:val="0"/>
        <w:spacing w:after="0" w:line="579" w:lineRule="exact"/>
        <w:ind w:firstLine="628" w:firstLineChars="200"/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）学生可自愿申请退出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人工智能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创新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退出者不再享受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人工智能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创新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班学生的各种荣誉和培养政策。学校每学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期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受理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退班申请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一次，受理时间为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每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学期开学后两周内。</w:t>
      </w:r>
    </w:p>
    <w:p>
      <w:pPr>
        <w:widowControl w:val="0"/>
        <w:spacing w:after="0" w:line="579" w:lineRule="exact"/>
        <w:ind w:firstLine="628" w:firstLineChars="200"/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）退出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学生编入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对应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常规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班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学习，按照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常规班专业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学生继续培养。</w:t>
      </w:r>
    </w:p>
    <w:p>
      <w:pPr>
        <w:widowControl w:val="0"/>
        <w:spacing w:after="0" w:line="579" w:lineRule="exact"/>
        <w:ind w:firstLine="628" w:firstLineChars="200"/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）退出学生应补足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对应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常规班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培养方案规定的应修学分数，应补修的课程由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学院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根据学生的具体情况确定，报教务处备案。</w:t>
      </w:r>
    </w:p>
    <w:p>
      <w:pPr>
        <w:widowControl w:val="0"/>
        <w:spacing w:after="0" w:line="579" w:lineRule="exact"/>
        <w:ind w:firstLine="628" w:firstLineChars="200"/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）退出学生在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人工智能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创新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班已取得的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学分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予以认可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已获得的学分可以申请替代专业课程中相似课程的学分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经学生申请并通过学院审核通过后予以</w:t>
      </w:r>
      <w:r>
        <w:rPr>
          <w:rFonts w:hint="eastAsia" w:ascii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学分认定</w:t>
      </w:r>
      <w:r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。</w:t>
      </w:r>
    </w:p>
    <w:p>
      <w:pPr>
        <w:widowControl w:val="0"/>
        <w:spacing w:after="0" w:line="579" w:lineRule="exact"/>
        <w:ind w:firstLine="628" w:firstLineChars="200"/>
        <w:rPr>
          <w:rFonts w:hint="eastAsia" w:ascii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</w:p>
    <w:p>
      <w:pPr>
        <w:keepNext/>
        <w:keepLines/>
        <w:widowControl w:val="0"/>
        <w:numPr>
          <w:ilvl w:val="0"/>
          <w:numId w:val="1"/>
        </w:numPr>
        <w:spacing w:after="0" w:line="579" w:lineRule="exact"/>
        <w:ind w:firstLine="631" w:firstLineChars="200"/>
        <w:outlineLvl w:val="1"/>
        <w:rPr>
          <w:rFonts w:hint="eastAsia" w:ascii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其他</w:t>
      </w:r>
    </w:p>
    <w:p>
      <w:pPr>
        <w:widowControl w:val="0"/>
        <w:spacing w:after="0" w:line="579" w:lineRule="exact"/>
        <w:ind w:firstLine="628" w:firstLineChars="200"/>
        <w:rPr>
          <w:rFonts w:ascii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本办法由计算机科学与技术学院</w:t>
      </w:r>
      <w:r>
        <w:rPr>
          <w:rFonts w:hint="eastAsia" w:ascii="Times New Roman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/软件学院</w:t>
      </w:r>
      <w:r>
        <w:rPr>
          <w:rFonts w:ascii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负责解释。</w:t>
      </w:r>
    </w:p>
    <w:p>
      <w:pPr>
        <w:widowControl w:val="0"/>
        <w:spacing w:after="0" w:line="579" w:lineRule="exact"/>
        <w:ind w:firstLine="628" w:firstLineChars="200"/>
        <w:rPr>
          <w:rFonts w:ascii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5" w:lineRule="auto"/>
      </w:pPr>
      <w:r>
        <w:separator/>
      </w:r>
    </w:p>
  </w:footnote>
  <w:footnote w:type="continuationSeparator" w:id="1">
    <w:p>
      <w:pPr>
        <w:spacing w:before="0" w:after="0" w:line="285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B5B80D"/>
    <w:multiLevelType w:val="singleLevel"/>
    <w:tmpl w:val="DAB5B80D"/>
    <w:lvl w:ilvl="0" w:tentative="0">
      <w:start w:val="2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ODcwNjhiMjcxOWMxNzk3Y2ZlYmUyNTc0ZGVhZWUifQ=="/>
  </w:docVars>
  <w:rsids>
    <w:rsidRoot w:val="00097B9A"/>
    <w:rsid w:val="0006727F"/>
    <w:rsid w:val="00097B9A"/>
    <w:rsid w:val="000D7A77"/>
    <w:rsid w:val="001567EE"/>
    <w:rsid w:val="00191921"/>
    <w:rsid w:val="00260609"/>
    <w:rsid w:val="00260A97"/>
    <w:rsid w:val="002750A5"/>
    <w:rsid w:val="002772A4"/>
    <w:rsid w:val="002775DC"/>
    <w:rsid w:val="002F2333"/>
    <w:rsid w:val="002F69A8"/>
    <w:rsid w:val="00327788"/>
    <w:rsid w:val="003447C6"/>
    <w:rsid w:val="00372BBC"/>
    <w:rsid w:val="003937E6"/>
    <w:rsid w:val="003C5034"/>
    <w:rsid w:val="00467AF9"/>
    <w:rsid w:val="004E1E09"/>
    <w:rsid w:val="005411BF"/>
    <w:rsid w:val="005D78DA"/>
    <w:rsid w:val="005E6BC5"/>
    <w:rsid w:val="0070491D"/>
    <w:rsid w:val="007170D4"/>
    <w:rsid w:val="00775F65"/>
    <w:rsid w:val="007A6459"/>
    <w:rsid w:val="007F6E16"/>
    <w:rsid w:val="00813857"/>
    <w:rsid w:val="00917A05"/>
    <w:rsid w:val="00AA7624"/>
    <w:rsid w:val="00AB0219"/>
    <w:rsid w:val="00AE447A"/>
    <w:rsid w:val="00B04A19"/>
    <w:rsid w:val="00B4734B"/>
    <w:rsid w:val="00B64FF9"/>
    <w:rsid w:val="00C2652E"/>
    <w:rsid w:val="00C8589C"/>
    <w:rsid w:val="00CF5E09"/>
    <w:rsid w:val="00D378C1"/>
    <w:rsid w:val="00D813E2"/>
    <w:rsid w:val="00E30924"/>
    <w:rsid w:val="00E3776B"/>
    <w:rsid w:val="00E40DB2"/>
    <w:rsid w:val="00EC7A24"/>
    <w:rsid w:val="00F765EA"/>
    <w:rsid w:val="00FC12C8"/>
    <w:rsid w:val="00FE4C43"/>
    <w:rsid w:val="06C451CB"/>
    <w:rsid w:val="095F1D10"/>
    <w:rsid w:val="09FE10E6"/>
    <w:rsid w:val="0A70699F"/>
    <w:rsid w:val="0BEE0975"/>
    <w:rsid w:val="0CA77178"/>
    <w:rsid w:val="114036B4"/>
    <w:rsid w:val="15BC154A"/>
    <w:rsid w:val="16140734"/>
    <w:rsid w:val="18F7447C"/>
    <w:rsid w:val="1BD70E38"/>
    <w:rsid w:val="1D254F0C"/>
    <w:rsid w:val="1D3E1AEB"/>
    <w:rsid w:val="206C6C7E"/>
    <w:rsid w:val="22C47AF0"/>
    <w:rsid w:val="22F840B9"/>
    <w:rsid w:val="235D0BF0"/>
    <w:rsid w:val="23813B4D"/>
    <w:rsid w:val="25C46DD1"/>
    <w:rsid w:val="28874BC9"/>
    <w:rsid w:val="28AA3691"/>
    <w:rsid w:val="3133393E"/>
    <w:rsid w:val="318F29C3"/>
    <w:rsid w:val="39D22F6D"/>
    <w:rsid w:val="3AC165B4"/>
    <w:rsid w:val="3B27789D"/>
    <w:rsid w:val="3C283833"/>
    <w:rsid w:val="3C9A63C4"/>
    <w:rsid w:val="4102509C"/>
    <w:rsid w:val="481577CC"/>
    <w:rsid w:val="48BC057F"/>
    <w:rsid w:val="49994BF7"/>
    <w:rsid w:val="4AC86785"/>
    <w:rsid w:val="4E483D5E"/>
    <w:rsid w:val="57B00998"/>
    <w:rsid w:val="5AB423E7"/>
    <w:rsid w:val="5D730558"/>
    <w:rsid w:val="5DB2242B"/>
    <w:rsid w:val="61CE53C5"/>
    <w:rsid w:val="63403614"/>
    <w:rsid w:val="69E0418F"/>
    <w:rsid w:val="6DF37226"/>
    <w:rsid w:val="6E317340"/>
    <w:rsid w:val="78856851"/>
    <w:rsid w:val="7A3B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20" w:line="285" w:lineRule="auto"/>
      <w:jc w:val="both"/>
    </w:pPr>
    <w:rPr>
      <w:rFonts w:ascii="仿宋_GB2312" w:hAnsi="Times New Roman" w:eastAsia="仿宋_GB2312" w:cs="Times New Roman"/>
      <w:spacing w:val="-3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pPr>
      <w:spacing w:after="0" w:line="240" w:lineRule="auto"/>
    </w:pPr>
    <w:rPr>
      <w:rFonts w:ascii="宋体" w:eastAsia="宋体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仿宋_GB2312" w:hAnsi="Times New Roman" w:eastAsia="仿宋_GB2312" w:cs="Times New Roman"/>
      <w:spacing w:val="-3"/>
      <w:kern w:val="0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仿宋_GB2312" w:hAnsi="Times New Roman" w:eastAsia="仿宋_GB2312" w:cs="Times New Roman"/>
      <w:spacing w:val="-3"/>
      <w:kern w:val="0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宋体" w:hAnsi="Times New Roman" w:eastAsia="宋体" w:cs="Times New Roman"/>
      <w:spacing w:val="-3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仿宋_GB2312" w:hAnsi="Times New Roman" w:eastAsia="仿宋_GB2312" w:cs="Times New Roman"/>
      <w:spacing w:val="-3"/>
      <w:sz w:val="32"/>
      <w:szCs w:val="32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仿宋_GB2312" w:hAnsi="Times New Roman" w:eastAsia="仿宋_GB2312" w:cs="Times New Roman"/>
      <w:b/>
      <w:bCs/>
      <w:spacing w:val="-3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1676</Words>
  <Characters>1714</Characters>
  <Lines>20</Lines>
  <Paragraphs>5</Paragraphs>
  <TotalTime>202</TotalTime>
  <ScaleCrop>false</ScaleCrop>
  <LinksUpToDate>false</LinksUpToDate>
  <CharactersWithSpaces>1721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2017-05-04T13:09:00Z</dcterms:created>
  <dc:creator>user</dc:creator>
  <cp:lastModifiedBy>萤火虫</cp:lastModifiedBy>
  <dcterms:modified xsi:type="dcterms:W3CDTF">2024-09-02T08:05:25Z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A983F7EB18544E5790BD7AB51A3B3008_13</vt:lpwstr>
  </property>
</Properties>
</file>