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B3" w:rsidRPr="001308B3" w:rsidRDefault="001308B3" w:rsidP="001308B3">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1308B3">
        <w:rPr>
          <w:rFonts w:asciiTheme="majorEastAsia" w:eastAsiaTheme="majorEastAsia" w:hAnsiTheme="majorEastAsia" w:cs="宋体" w:hint="eastAsia"/>
          <w:b/>
          <w:bCs/>
          <w:color w:val="000000"/>
          <w:kern w:val="36"/>
          <w:sz w:val="24"/>
          <w:szCs w:val="24"/>
        </w:rPr>
        <w:t>肿瘤演进与诊疗的分子功能可视化研究重大研究计划2019年度项目指南</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kern w:val="0"/>
          <w:sz w:val="24"/>
          <w:szCs w:val="24"/>
        </w:rPr>
      </w:pP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一、科学目标</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旨在通过对肿瘤演进和诊疗的关键分子功能可视化，形成对恶性肿瘤本质的新认识。聚焦于肿瘤演进过程的关键调控分子与功能甄别、分子信息网络与病理表型以及基于分子功能可视化的肿瘤诊断、疗效评估和预后判定，阐述肿瘤发生的分子基础、肿瘤异质性的演化规律以及肿瘤微环境的特征构成，明确肿瘤各演进阶段的生物学表征和恶性本质及影像-病理-组学融合诊断意义，加速肿瘤基础研究成果向临床诊疗的转化，为提高我国肿瘤患者的五年生存率、降低死亡率提供科学依据。</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二、核心科学问题</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肿瘤演进过程中关键分子的信息提取、特征确定、功能可视化及其诊疗意义。</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三、2019年度重点资助研究方向</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根据</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研究计划总体布局，2019年度拟重点资助如下研究方向，鼓励申请人采用多学科交叉的研究手段，注重与信息科学、化学科学、数理科学等领域的合作。</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（一）早期恶性肿瘤的分子信息可视化。</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围绕早期肿瘤形成过程</w:t>
      </w:r>
      <w:proofErr w:type="gramStart"/>
      <w:r w:rsidRPr="001308B3">
        <w:rPr>
          <w:rFonts w:asciiTheme="majorEastAsia" w:eastAsiaTheme="majorEastAsia" w:hAnsiTheme="majorEastAsia" w:cs="宋体" w:hint="eastAsia"/>
          <w:color w:val="000000"/>
          <w:kern w:val="0"/>
          <w:sz w:val="24"/>
          <w:szCs w:val="24"/>
        </w:rPr>
        <w:t>中特征</w:t>
      </w:r>
      <w:proofErr w:type="gramEnd"/>
      <w:r w:rsidRPr="001308B3">
        <w:rPr>
          <w:rFonts w:asciiTheme="majorEastAsia" w:eastAsiaTheme="majorEastAsia" w:hAnsiTheme="majorEastAsia" w:cs="宋体" w:hint="eastAsia"/>
          <w:color w:val="000000"/>
          <w:kern w:val="0"/>
          <w:sz w:val="24"/>
          <w:szCs w:val="24"/>
        </w:rPr>
        <w:t>分子的功能表征与定量表征，研究癌变的分子病理基础及其可视化识别，发现新的分子标志物，建立检测信息、影像信号、病理特征与分子功能之间的准确关联，实现对早期癌症检测的可视化（不局限于分子影像），为癌症筛查和早诊早治提供科学可行的新策略。</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（二）恶性肿瘤免疫和代谢微环境演进的可视化。</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解析恶性肿瘤发生发展过程中肿瘤微环境构成（包括肿瘤细胞、肿瘤间质如血管和免疫细胞以及代谢物等）及其之间相互作用与动态变化，揭示肿瘤免疫、肿瘤代谢与肿瘤演进的关系及其调控机理，为创建原创性可视化技术奠定基础。</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（三）肿瘤异质性与可视化功能分型。</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针对肿瘤异质性进行分子与单细胞水平信息提取、分析和可视化，进行影像特征与分子信息的功能关联；将肿瘤组织病理、分子病理诊断和临床表现（包括</w:t>
      </w:r>
      <w:r w:rsidRPr="001308B3">
        <w:rPr>
          <w:rFonts w:asciiTheme="majorEastAsia" w:eastAsiaTheme="majorEastAsia" w:hAnsiTheme="majorEastAsia" w:cs="宋体" w:hint="eastAsia"/>
          <w:color w:val="000000"/>
          <w:kern w:val="0"/>
          <w:sz w:val="24"/>
          <w:szCs w:val="24"/>
        </w:rPr>
        <w:lastRenderedPageBreak/>
        <w:t>预后）与分子影像有机结合建立恶性肿瘤的功能分型指标体系，实现对恶性肿瘤本质的新认识，形成“无创”病理诊断的新途径和新技术。</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（四）肿瘤影像、病理与多组学融合的智能诊断与疗效评估。</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根据肿瘤临床诊疗需求，利用影像、病理和多组</w:t>
      </w:r>
      <w:proofErr w:type="gramStart"/>
      <w:r w:rsidRPr="001308B3">
        <w:rPr>
          <w:rFonts w:asciiTheme="majorEastAsia" w:eastAsiaTheme="majorEastAsia" w:hAnsiTheme="majorEastAsia" w:cs="宋体" w:hint="eastAsia"/>
          <w:color w:val="000000"/>
          <w:kern w:val="0"/>
          <w:sz w:val="24"/>
          <w:szCs w:val="24"/>
        </w:rPr>
        <w:t>学信息</w:t>
      </w:r>
      <w:proofErr w:type="gramEnd"/>
      <w:r w:rsidRPr="001308B3">
        <w:rPr>
          <w:rFonts w:asciiTheme="majorEastAsia" w:eastAsiaTheme="majorEastAsia" w:hAnsiTheme="majorEastAsia" w:cs="宋体" w:hint="eastAsia"/>
          <w:color w:val="000000"/>
          <w:kern w:val="0"/>
          <w:sz w:val="24"/>
          <w:szCs w:val="24"/>
        </w:rPr>
        <w:t>的交叉和融合技术，建立肿瘤智能诊断和精准治疗的新理论、新途径、新标准，探索人工智能辅助肿瘤诊断、演进预测、精准治疗、疗效评估与预后判断的技术及应用模式。</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四、2019年度资助计划</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2019年度拟资助培育项目25-30项，直接费用的平均资助强度约为80万元/项，资助期限为3年，培育项目申请书中研究期限应填写“2020年1月1日-2022年12月31日”；拟资助重点支持项目8-10项，直接费用的平均资助强度约为300万元/项，资助期限为4年，重点支持项目申请书中研究期限应填写“2020年1月1日-2023年12月31日”。</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五、申请要求及注意事项</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（一）申请条件。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研究计划项目申请人应当具备以下条件：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1.具有承担基础研究课题的经历；</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2.具有高级专业技术职务（职称）。</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（二）限</w:t>
      </w:r>
      <w:proofErr w:type="gramStart"/>
      <w:r w:rsidRPr="001308B3">
        <w:rPr>
          <w:rFonts w:asciiTheme="majorEastAsia" w:eastAsiaTheme="majorEastAsia" w:hAnsiTheme="majorEastAsia" w:cs="宋体" w:hint="eastAsia"/>
          <w:color w:val="000000"/>
          <w:kern w:val="0"/>
          <w:sz w:val="24"/>
          <w:szCs w:val="24"/>
        </w:rPr>
        <w:t>项申请</w:t>
      </w:r>
      <w:proofErr w:type="gramEnd"/>
      <w:r w:rsidRPr="001308B3">
        <w:rPr>
          <w:rFonts w:asciiTheme="majorEastAsia" w:eastAsiaTheme="majorEastAsia" w:hAnsiTheme="majorEastAsia" w:cs="宋体" w:hint="eastAsia"/>
          <w:color w:val="000000"/>
          <w:kern w:val="0"/>
          <w:sz w:val="24"/>
          <w:szCs w:val="24"/>
        </w:rPr>
        <w:t>规定。</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 申请和承担项目总数的限制规定。</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宋体" w:hint="eastAsia"/>
          <w:color w:val="000000"/>
          <w:kern w:val="0"/>
          <w:sz w:val="24"/>
          <w:szCs w:val="24"/>
        </w:rPr>
        <w:t>3</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微软雅黑" w:hint="eastAsia"/>
          <w:color w:val="000000"/>
          <w:kern w:val="0"/>
          <w:sz w:val="24"/>
          <w:szCs w:val="24"/>
        </w:rPr>
        <w:t>项：面上项目、重点项目、重</w:t>
      </w:r>
      <w:r w:rsidRPr="001308B3">
        <w:rPr>
          <w:rFonts w:asciiTheme="majorEastAsia" w:eastAsiaTheme="majorEastAsia" w:hAnsiTheme="majorEastAsia" w:cs="宋体" w:hint="eastAsia"/>
          <w:color w:val="000000"/>
          <w:kern w:val="0"/>
          <w:sz w:val="24"/>
          <w:szCs w:val="24"/>
        </w:rPr>
        <w:t>大项目、重大研究计划项目（不包括集成项目和战略研究项目）、联合基金项</w:t>
      </w:r>
      <w:r w:rsidRPr="001308B3">
        <w:rPr>
          <w:rFonts w:asciiTheme="majorEastAsia" w:eastAsiaTheme="majorEastAsia" w:hAnsiTheme="majorEastAsia" w:cs="宋体" w:hint="eastAsia"/>
          <w:color w:val="000000"/>
          <w:kern w:val="0"/>
          <w:sz w:val="24"/>
          <w:szCs w:val="24"/>
        </w:rPr>
        <w:lastRenderedPageBreak/>
        <w:t>目、青年科学基金项目、地区科学基金项目、优秀青年科学基金项目、国家杰出青年科学基金项目、重点国际（地区）合作研究项目、直接费用大于</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宋体" w:hint="eastAsia"/>
          <w:color w:val="000000"/>
          <w:kern w:val="0"/>
          <w:sz w:val="24"/>
          <w:szCs w:val="24"/>
        </w:rPr>
        <w:t>200</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微软雅黑" w:hint="eastAsia"/>
          <w:color w:val="000000"/>
          <w:kern w:val="0"/>
          <w:sz w:val="24"/>
          <w:szCs w:val="24"/>
        </w:rPr>
        <w:t>万元</w:t>
      </w:r>
      <w:r w:rsidRPr="001308B3">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1308B3">
        <w:rPr>
          <w:rFonts w:asciiTheme="majorEastAsia" w:eastAsiaTheme="majorEastAsia" w:hAnsiTheme="majorEastAsia" w:cs="宋体" w:hint="eastAsia"/>
          <w:color w:val="000000"/>
          <w:kern w:val="0"/>
          <w:sz w:val="24"/>
          <w:szCs w:val="24"/>
        </w:rPr>
        <w:t>含承担</w:t>
      </w:r>
      <w:proofErr w:type="gramEnd"/>
      <w:r w:rsidRPr="001308B3">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宋体" w:hint="eastAsia"/>
          <w:color w:val="000000"/>
          <w:kern w:val="0"/>
          <w:sz w:val="24"/>
          <w:szCs w:val="24"/>
        </w:rPr>
        <w:t>1</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微软雅黑" w:hint="eastAsia"/>
          <w:color w:val="000000"/>
          <w:kern w:val="0"/>
          <w:sz w:val="24"/>
          <w:szCs w:val="24"/>
        </w:rPr>
        <w:t>年的应急管理项目以及资助期限超过</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宋体" w:hint="eastAsia"/>
          <w:color w:val="000000"/>
          <w:kern w:val="0"/>
          <w:sz w:val="24"/>
          <w:szCs w:val="24"/>
        </w:rPr>
        <w:t>1</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微软雅黑" w:hint="eastAsia"/>
          <w:color w:val="000000"/>
          <w:kern w:val="0"/>
          <w:sz w:val="24"/>
          <w:szCs w:val="24"/>
        </w:rPr>
        <w:t>年的专项项目</w:t>
      </w:r>
      <w:r w:rsidRPr="001308B3">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宋体" w:hint="eastAsia"/>
          <w:color w:val="000000"/>
          <w:kern w:val="0"/>
          <w:sz w:val="24"/>
          <w:szCs w:val="24"/>
        </w:rPr>
        <w:t>1</w:t>
      </w:r>
      <w:r w:rsidRPr="001308B3">
        <w:rPr>
          <w:rFonts w:asciiTheme="majorEastAsia" w:eastAsia="MS Gothic" w:hAnsi="MS Gothic" w:cs="MS Gothic" w:hint="eastAsia"/>
          <w:color w:val="000000"/>
          <w:kern w:val="0"/>
          <w:sz w:val="24"/>
          <w:szCs w:val="24"/>
        </w:rPr>
        <w:t> </w:t>
      </w:r>
      <w:r w:rsidRPr="001308B3">
        <w:rPr>
          <w:rFonts w:asciiTheme="majorEastAsia" w:eastAsiaTheme="majorEastAsia" w:hAnsiTheme="majorEastAsia" w:cs="微软雅黑" w:hint="eastAsia"/>
          <w:color w:val="000000"/>
          <w:kern w:val="0"/>
          <w:sz w:val="24"/>
          <w:szCs w:val="24"/>
        </w:rPr>
        <w:t>项；</w:t>
      </w:r>
      <w:r w:rsidRPr="001308B3">
        <w:rPr>
          <w:rFonts w:asciiTheme="majorEastAsia" w:eastAsiaTheme="majorEastAsia" w:hAnsiTheme="majorEastAsia"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w:t>
      </w:r>
      <w:proofErr w:type="gramStart"/>
      <w:r w:rsidRPr="001308B3">
        <w:rPr>
          <w:rFonts w:asciiTheme="majorEastAsia" w:eastAsiaTheme="majorEastAsia" w:hAnsiTheme="majorEastAsia" w:cs="宋体" w:hint="eastAsia"/>
          <w:color w:val="000000"/>
          <w:kern w:val="0"/>
          <w:sz w:val="24"/>
          <w:szCs w:val="24"/>
        </w:rPr>
        <w:t>入申请</w:t>
      </w:r>
      <w:proofErr w:type="gramEnd"/>
      <w:r w:rsidRPr="001308B3">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308B3">
        <w:rPr>
          <w:rFonts w:asciiTheme="majorEastAsia" w:eastAsiaTheme="majorEastAsia" w:hAnsiTheme="majorEastAsia" w:cs="宋体" w:hint="eastAsia"/>
          <w:color w:val="000000"/>
          <w:kern w:val="0"/>
          <w:sz w:val="24"/>
          <w:szCs w:val="24"/>
        </w:rPr>
        <w:t>作出</w:t>
      </w:r>
      <w:proofErr w:type="gramEnd"/>
      <w:r w:rsidRPr="001308B3">
        <w:rPr>
          <w:rFonts w:asciiTheme="majorEastAsia" w:eastAsiaTheme="majorEastAsia" w:hAnsiTheme="majorEastAsia" w:cs="宋体" w:hint="eastAsia"/>
          <w:color w:val="000000"/>
          <w:kern w:val="0"/>
          <w:sz w:val="24"/>
          <w:szCs w:val="24"/>
        </w:rPr>
        <w:t>资助与否决定之前，以及获得资助后，计入申请和承担总数范围。</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（2）基础科学中心项目申请时不计</w:t>
      </w:r>
      <w:proofErr w:type="gramStart"/>
      <w:r w:rsidRPr="001308B3">
        <w:rPr>
          <w:rFonts w:asciiTheme="majorEastAsia" w:eastAsiaTheme="majorEastAsia" w:hAnsiTheme="majorEastAsia" w:cs="宋体" w:hint="eastAsia"/>
          <w:color w:val="000000"/>
          <w:kern w:val="0"/>
          <w:sz w:val="24"/>
          <w:szCs w:val="24"/>
        </w:rPr>
        <w:t>入申请</w:t>
      </w:r>
      <w:proofErr w:type="gramEnd"/>
      <w:r w:rsidRPr="001308B3">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308B3">
        <w:rPr>
          <w:rFonts w:asciiTheme="majorEastAsia" w:eastAsiaTheme="majorEastAsia" w:hAnsiTheme="majorEastAsia" w:cs="宋体" w:hint="eastAsia"/>
          <w:color w:val="000000"/>
          <w:kern w:val="0"/>
          <w:sz w:val="24"/>
          <w:szCs w:val="24"/>
        </w:rPr>
        <w:t>作出</w:t>
      </w:r>
      <w:proofErr w:type="gramEnd"/>
      <w:r w:rsidRPr="001308B3">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（三）申请注意事项。</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1.申请书报送日期为2019年6月24-28日16时。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（1）申请人在填报申请书前，应当认真阅读本项目指南和《2019年度国家自然科学基金项目指南》中申请须知和限</w:t>
      </w:r>
      <w:proofErr w:type="gramStart"/>
      <w:r w:rsidRPr="001308B3">
        <w:rPr>
          <w:rFonts w:asciiTheme="majorEastAsia" w:eastAsiaTheme="majorEastAsia" w:hAnsiTheme="majorEastAsia" w:cs="宋体" w:hint="eastAsia"/>
          <w:color w:val="000000"/>
          <w:kern w:val="0"/>
          <w:sz w:val="24"/>
          <w:szCs w:val="24"/>
        </w:rPr>
        <w:t>项申请</w:t>
      </w:r>
      <w:proofErr w:type="gramEnd"/>
      <w:r w:rsidRPr="001308B3">
        <w:rPr>
          <w:rFonts w:asciiTheme="majorEastAsia" w:eastAsiaTheme="majorEastAsia" w:hAnsiTheme="majorEastAsia" w:cs="宋体" w:hint="eastAsia"/>
          <w:color w:val="000000"/>
          <w:kern w:val="0"/>
          <w:sz w:val="24"/>
          <w:szCs w:val="24"/>
        </w:rPr>
        <w:t>规定的相关内容，不符合项目指南和相关要求的申请项目不予受理。</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lastRenderedPageBreak/>
        <w:t xml:space="preserve">　　（2）</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（4）申请书中的资助类别选择“重大研究计划”，亚类说明选择“重点支持项目”或“培育项目”，附注说明选择“肿瘤演进与诊疗的分子功能可视化研究”，根据申请的具体研究内容选择相应的申请代码。</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r w:rsidRPr="001308B3">
        <w:rPr>
          <w:rFonts w:asciiTheme="majorEastAsia" w:eastAsiaTheme="majorEastAsia" w:hAnsiTheme="majorEastAsia" w:cs="宋体" w:hint="eastAsia"/>
          <w:b/>
          <w:bCs/>
          <w:color w:val="000000"/>
          <w:kern w:val="0"/>
          <w:sz w:val="24"/>
          <w:szCs w:val="24"/>
        </w:rPr>
        <w:t xml:space="preserve">　培育项目和重点支持项目的合作研究单位不得超过2个。</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（5）申请人应当按照重大研究计划申请书的撰写提纲撰写申请书，在“立项依据与研究内容”部分，</w:t>
      </w:r>
      <w:r w:rsidRPr="001308B3">
        <w:rPr>
          <w:rFonts w:asciiTheme="majorEastAsia" w:eastAsiaTheme="majorEastAsia" w:hAnsiTheme="majorEastAsia" w:cs="宋体" w:hint="eastAsia"/>
          <w:b/>
          <w:bCs/>
          <w:color w:val="000000"/>
          <w:kern w:val="0"/>
          <w:sz w:val="24"/>
          <w:szCs w:val="24"/>
        </w:rPr>
        <w:t>需要首先说明本次申请符合指南中哪一个重点资助的研究方向</w:t>
      </w:r>
      <w:r w:rsidRPr="001308B3">
        <w:rPr>
          <w:rFonts w:asciiTheme="majorEastAsia" w:eastAsiaTheme="majorEastAsia" w:hAnsiTheme="majorEastAsia" w:cs="宋体" w:hint="eastAsia"/>
          <w:color w:val="000000"/>
          <w:kern w:val="0"/>
          <w:sz w:val="24"/>
          <w:szCs w:val="24"/>
        </w:rPr>
        <w:t>。在论述部分，应明确提出假说，论述其科学意义和依据，以及对解决</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研究计划核心科学问题、实现</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研究计划科学目标的贡献。</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如果申请人已经承担与</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（7）申请人完成申请书撰写后，在线提交电子申请书及附件材料，下载打印最终PDF版本申请书，并保证纸质申请书与电子版内容一致。</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（8）申请人应及时向依托单位提交签字后的纸质申请书原件以及其他特别说明要求提交的纸质材料原件等附件。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lastRenderedPageBreak/>
        <w:t xml:space="preserve">　　3.依托单位应对本单位申请人所提交申请材料的真实性、完整性和合</w:t>
      </w:r>
      <w:proofErr w:type="gramStart"/>
      <w:r w:rsidRPr="001308B3">
        <w:rPr>
          <w:rFonts w:asciiTheme="majorEastAsia" w:eastAsiaTheme="majorEastAsia" w:hAnsiTheme="majorEastAsia" w:cs="宋体" w:hint="eastAsia"/>
          <w:color w:val="000000"/>
          <w:kern w:val="0"/>
          <w:sz w:val="24"/>
          <w:szCs w:val="24"/>
        </w:rPr>
        <w:t>规</w:t>
      </w:r>
      <w:proofErr w:type="gramEnd"/>
      <w:r w:rsidRPr="001308B3">
        <w:rPr>
          <w:rFonts w:asciiTheme="majorEastAsia" w:eastAsiaTheme="majorEastAsia" w:hAnsiTheme="majorEastAsia" w:cs="宋体" w:hint="eastAsia"/>
          <w:color w:val="000000"/>
          <w:kern w:val="0"/>
          <w:sz w:val="24"/>
          <w:szCs w:val="24"/>
        </w:rPr>
        <w:t>性进行审核；对申请人申报预算的目标相关性、政策相符性和经济合理性进行审核，并在规定时间内将申请材料报送国家自然科学基金委员会。具体要求如下：</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（1）应在规定的项目申请截止日期（2019年6月28日16时）前提交本单位电子申请书及附件材料，并统一报送经依托单位签字盖章后的纸质申请书原件（一式一份）及要求报送的纸质附件材料。</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（2）提交电子版申请书时，应通过信息系统逐项确认。</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（3）报送纸质申请材料时，还应提供由法定代表人签字、依托单位加盖公章的依托单位科研诚信承诺书，并</w:t>
      </w:r>
      <w:proofErr w:type="gramStart"/>
      <w:r w:rsidRPr="001308B3">
        <w:rPr>
          <w:rFonts w:asciiTheme="majorEastAsia" w:eastAsiaTheme="majorEastAsia" w:hAnsiTheme="majorEastAsia" w:cs="宋体" w:hint="eastAsia"/>
          <w:color w:val="000000"/>
          <w:kern w:val="0"/>
          <w:sz w:val="24"/>
          <w:szCs w:val="24"/>
        </w:rPr>
        <w:t>附申请</w:t>
      </w:r>
      <w:proofErr w:type="gramEnd"/>
      <w:r w:rsidRPr="001308B3">
        <w:rPr>
          <w:rFonts w:asciiTheme="majorEastAsia" w:eastAsiaTheme="majorEastAsia" w:hAnsiTheme="majorEastAsia" w:cs="宋体" w:hint="eastAsia"/>
          <w:color w:val="000000"/>
          <w:kern w:val="0"/>
          <w:sz w:val="24"/>
          <w:szCs w:val="24"/>
        </w:rPr>
        <w:t>项目清单，材料不完整不予接收。</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4.申请书由国家自然科学基金委员会项目材料接收工作组负责接收，材料接收工作组联系方式如下：</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w:t>
      </w:r>
      <w:proofErr w:type="gramStart"/>
      <w:r w:rsidRPr="001308B3">
        <w:rPr>
          <w:rFonts w:asciiTheme="majorEastAsia" w:eastAsiaTheme="majorEastAsia" w:hAnsiTheme="majorEastAsia" w:cs="宋体" w:hint="eastAsia"/>
          <w:color w:val="000000"/>
          <w:kern w:val="0"/>
          <w:sz w:val="24"/>
          <w:szCs w:val="24"/>
        </w:rPr>
        <w:t>邮</w:t>
      </w:r>
      <w:proofErr w:type="gramEnd"/>
      <w:r w:rsidRPr="001308B3">
        <w:rPr>
          <w:rFonts w:asciiTheme="majorEastAsia" w:eastAsiaTheme="majorEastAsia" w:hAnsiTheme="majorEastAsia" w:cs="宋体" w:hint="eastAsia"/>
          <w:color w:val="000000"/>
          <w:kern w:val="0"/>
          <w:sz w:val="24"/>
          <w:szCs w:val="24"/>
        </w:rPr>
        <w:t xml:space="preserve">　　编：100085</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联系电话：010-62328591</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5.</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研究计划咨询方式：</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国家自然科学基金委员会医学科学部七处</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联系电话：010-62326924</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（四）其他注意事项。</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研究计划其他项目之间的相互支撑关系。</w:t>
      </w:r>
    </w:p>
    <w:p w:rsidR="001308B3" w:rsidRPr="001308B3" w:rsidRDefault="001308B3" w:rsidP="001308B3">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308B3">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研究计划将每年举办一次资助项目的年度学术交流会，并将不定期地组织相关领</w:t>
      </w:r>
      <w:r w:rsidRPr="001308B3">
        <w:rPr>
          <w:rFonts w:asciiTheme="majorEastAsia" w:eastAsiaTheme="majorEastAsia" w:hAnsiTheme="majorEastAsia" w:cs="宋体" w:hint="eastAsia"/>
          <w:color w:val="000000"/>
          <w:kern w:val="0"/>
          <w:sz w:val="24"/>
          <w:szCs w:val="24"/>
        </w:rPr>
        <w:lastRenderedPageBreak/>
        <w:t>域的学术研讨会。获资助项目负责人有义务参加</w:t>
      </w:r>
      <w:proofErr w:type="gramStart"/>
      <w:r w:rsidRPr="001308B3">
        <w:rPr>
          <w:rFonts w:asciiTheme="majorEastAsia" w:eastAsiaTheme="majorEastAsia" w:hAnsiTheme="majorEastAsia" w:cs="宋体" w:hint="eastAsia"/>
          <w:color w:val="000000"/>
          <w:kern w:val="0"/>
          <w:sz w:val="24"/>
          <w:szCs w:val="24"/>
        </w:rPr>
        <w:t>本重大</w:t>
      </w:r>
      <w:proofErr w:type="gramEnd"/>
      <w:r w:rsidRPr="001308B3">
        <w:rPr>
          <w:rFonts w:asciiTheme="majorEastAsia" w:eastAsiaTheme="majorEastAsia" w:hAnsiTheme="majorEastAsia" w:cs="宋体" w:hint="eastAsia"/>
          <w:color w:val="000000"/>
          <w:kern w:val="0"/>
          <w:sz w:val="24"/>
          <w:szCs w:val="24"/>
        </w:rPr>
        <w:t>研究计划指导专家组和管理工作组所组织的上述学术交流活动。</w:t>
      </w:r>
    </w:p>
    <w:p w:rsidR="00DD1AC5" w:rsidRPr="001308B3" w:rsidRDefault="00DD1AC5" w:rsidP="001308B3">
      <w:pPr>
        <w:spacing w:line="360" w:lineRule="auto"/>
        <w:rPr>
          <w:rFonts w:asciiTheme="majorEastAsia" w:eastAsiaTheme="majorEastAsia" w:hAnsiTheme="majorEastAsia"/>
          <w:sz w:val="24"/>
          <w:szCs w:val="24"/>
        </w:rPr>
      </w:pPr>
    </w:p>
    <w:sectPr w:rsidR="00DD1AC5" w:rsidRPr="001308B3" w:rsidSect="00DD1A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08B3"/>
    <w:rsid w:val="001308B3"/>
    <w:rsid w:val="0040720A"/>
    <w:rsid w:val="00DD1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C5"/>
    <w:pPr>
      <w:widowControl w:val="0"/>
      <w:jc w:val="both"/>
    </w:pPr>
  </w:style>
  <w:style w:type="paragraph" w:styleId="1">
    <w:name w:val="heading 1"/>
    <w:basedOn w:val="a"/>
    <w:link w:val="1Char"/>
    <w:uiPriority w:val="9"/>
    <w:qFormat/>
    <w:rsid w:val="001308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08B3"/>
    <w:rPr>
      <w:rFonts w:ascii="宋体" w:eastAsia="宋体" w:hAnsi="宋体" w:cs="宋体"/>
      <w:b/>
      <w:bCs/>
      <w:kern w:val="36"/>
      <w:sz w:val="48"/>
      <w:szCs w:val="48"/>
    </w:rPr>
  </w:style>
  <w:style w:type="character" w:styleId="a3">
    <w:name w:val="Hyperlink"/>
    <w:basedOn w:val="a0"/>
    <w:uiPriority w:val="99"/>
    <w:semiHidden/>
    <w:unhideWhenUsed/>
    <w:rsid w:val="001308B3"/>
    <w:rPr>
      <w:color w:val="0000FF"/>
      <w:u w:val="single"/>
    </w:rPr>
  </w:style>
  <w:style w:type="character" w:customStyle="1" w:styleId="normal105">
    <w:name w:val="normal105"/>
    <w:basedOn w:val="a0"/>
    <w:rsid w:val="001308B3"/>
  </w:style>
  <w:style w:type="paragraph" w:styleId="a4">
    <w:name w:val="Normal (Web)"/>
    <w:basedOn w:val="a"/>
    <w:uiPriority w:val="99"/>
    <w:semiHidden/>
    <w:unhideWhenUsed/>
    <w:rsid w:val="001308B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308B3"/>
    <w:rPr>
      <w:b/>
      <w:bCs/>
    </w:rPr>
  </w:style>
</w:styles>
</file>

<file path=word/webSettings.xml><?xml version="1.0" encoding="utf-8"?>
<w:webSettings xmlns:r="http://schemas.openxmlformats.org/officeDocument/2006/relationships" xmlns:w="http://schemas.openxmlformats.org/wordprocessingml/2006/main">
  <w:divs>
    <w:div w:id="814877230">
      <w:bodyDiv w:val="1"/>
      <w:marLeft w:val="0"/>
      <w:marRight w:val="0"/>
      <w:marTop w:val="0"/>
      <w:marBottom w:val="0"/>
      <w:divBdr>
        <w:top w:val="none" w:sz="0" w:space="0" w:color="auto"/>
        <w:left w:val="none" w:sz="0" w:space="0" w:color="auto"/>
        <w:bottom w:val="none" w:sz="0" w:space="0" w:color="auto"/>
        <w:right w:val="none" w:sz="0" w:space="0" w:color="auto"/>
      </w:divBdr>
      <w:divsChild>
        <w:div w:id="558705755">
          <w:marLeft w:val="0"/>
          <w:marRight w:val="0"/>
          <w:marTop w:val="0"/>
          <w:marBottom w:val="0"/>
          <w:divBdr>
            <w:top w:val="single" w:sz="6" w:space="0" w:color="999999"/>
            <w:left w:val="none" w:sz="0" w:space="0" w:color="auto"/>
            <w:bottom w:val="single" w:sz="6" w:space="0" w:color="999999"/>
            <w:right w:val="none" w:sz="0" w:space="0" w:color="auto"/>
          </w:divBdr>
        </w:div>
      </w:divsChild>
    </w:div>
    <w:div w:id="1129864068">
      <w:bodyDiv w:val="1"/>
      <w:marLeft w:val="0"/>
      <w:marRight w:val="0"/>
      <w:marTop w:val="0"/>
      <w:marBottom w:val="0"/>
      <w:divBdr>
        <w:top w:val="none" w:sz="0" w:space="0" w:color="auto"/>
        <w:left w:val="none" w:sz="0" w:space="0" w:color="auto"/>
        <w:bottom w:val="none" w:sz="0" w:space="0" w:color="auto"/>
        <w:right w:val="none" w:sz="0" w:space="0" w:color="auto"/>
      </w:divBdr>
      <w:divsChild>
        <w:div w:id="4268264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3591</Characters>
  <Application>Microsoft Office Word</Application>
  <DocSecurity>0</DocSecurity>
  <Lines>29</Lines>
  <Paragraphs>8</Paragraphs>
  <ScaleCrop>false</ScaleCrop>
  <Company>Lenovo</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2</cp:revision>
  <dcterms:created xsi:type="dcterms:W3CDTF">2019-05-16T03:56:00Z</dcterms:created>
  <dcterms:modified xsi:type="dcterms:W3CDTF">2019-05-16T03:56:00Z</dcterms:modified>
</cp:coreProperties>
</file>